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center"/>
        <w:outlineLvl w:val="1"/>
        <w:rPr>
          <w:rFonts w:ascii="宋体" w:hAnsi="宋体" w:cs="宋体"/>
          <w:b/>
          <w:bCs/>
          <w:kern w:val="0"/>
          <w:sz w:val="32"/>
          <w:szCs w:val="21"/>
        </w:rPr>
      </w:pPr>
      <w:r w:rsidRPr="00A95511">
        <w:rPr>
          <w:rFonts w:ascii="宋体" w:hAnsi="宋体" w:cs="宋体"/>
          <w:b/>
          <w:bCs/>
          <w:kern w:val="0"/>
          <w:sz w:val="32"/>
          <w:szCs w:val="21"/>
        </w:rPr>
        <w:t>龙湖龙湖土建工程总分包施工界面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MS Mincho" w:eastAsia="MS Mincho" w:hAnsi="MS Mincho" w:cs="MS Mincho" w:hint="eastAsia"/>
          <w:kern w:val="0"/>
          <w:szCs w:val="21"/>
        </w:rPr>
        <w:t>☀</w:t>
      </w:r>
      <w:r w:rsidRPr="00A95511">
        <w:rPr>
          <w:rFonts w:ascii="宋体" w:hAnsi="宋体" w:cs="宋体"/>
          <w:kern w:val="0"/>
          <w:szCs w:val="21"/>
        </w:rPr>
        <w:t>精装界面划分</w:t>
      </w:r>
      <w:r w:rsidRPr="00A95511">
        <w:rPr>
          <w:rFonts w:ascii="MS Mincho" w:eastAsia="MS Mincho" w:hAnsi="MS Mincho" w:cs="MS Mincho"/>
          <w:kern w:val="0"/>
          <w:szCs w:val="21"/>
        </w:rPr>
        <w:t>☀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bCs/>
          <w:color w:val="FFFFFF"/>
          <w:kern w:val="0"/>
          <w:szCs w:val="21"/>
        </w:rPr>
      </w:pPr>
      <w:r w:rsidRPr="00A95511">
        <w:rPr>
          <w:rFonts w:ascii="MS Mincho" w:eastAsia="MS Mincho" w:hAnsi="MS Mincho" w:cs="MS Mincho" w:hint="eastAsia"/>
          <w:b/>
          <w:bCs/>
          <w:color w:val="FFFFFF"/>
          <w:kern w:val="0"/>
          <w:szCs w:val="21"/>
        </w:rPr>
        <w:t>☀</w:t>
      </w:r>
      <w:proofErr w:type="gramStart"/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一</w:t>
      </w:r>
      <w:proofErr w:type="gramEnd"/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.公共区域精装界面划分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53CAEB73" wp14:editId="2AB77824">
            <wp:extent cx="3062288" cy="7838544"/>
            <wp:effectExtent l="0" t="0" r="5080" b="0"/>
            <wp:docPr id="1" name="图片 1" descr="https://mmbiz.qpic.cn/mmbiz/J1PlGKP5WbJTaVSxFoibGpE447m45fMQGNekMsnhhYSFKuuVgrvwXW78SSI34Vlu2Zfyb2A7bdWLFPtERVu2KD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/J1PlGKP5WbJTaVSxFoibGpE447m45fMQGNekMsnhhYSFKuuVgrvwXW78SSI34Vlu2Zfyb2A7bdWLFPtERVu2KD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14" cy="78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bCs/>
          <w:color w:val="FFFFFF"/>
          <w:kern w:val="0"/>
          <w:szCs w:val="21"/>
        </w:rPr>
      </w:pPr>
      <w:r w:rsidRPr="00A95511">
        <w:rPr>
          <w:rFonts w:ascii="MS Mincho" w:eastAsia="MS Mincho" w:hAnsi="MS Mincho" w:cs="MS Mincho" w:hint="eastAsia"/>
          <w:b/>
          <w:bCs/>
          <w:color w:val="FFFFFF"/>
          <w:kern w:val="0"/>
          <w:szCs w:val="21"/>
        </w:rPr>
        <w:lastRenderedPageBreak/>
        <w:t>☀</w:t>
      </w:r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二.住宅区域厨卫、客厅、阳台界面划分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5B88BCFE" wp14:editId="27C733CB">
            <wp:extent cx="1138715" cy="8462963"/>
            <wp:effectExtent l="0" t="0" r="4445" b="0"/>
            <wp:docPr id="2" name="图片 2" descr="https://mmbiz.qpic.cn/mmbiz/J1PlGKP5WbJTaVSxFoibGpE447m45fMQG1BksqpcobQW96tGicQTia2TvMrW6mwQbf3Sd2FJfuxXrRCK0rZ2mr5d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/J1PlGKP5WbJTaVSxFoibGpE447m45fMQG1BksqpcobQW96tGicQTia2TvMrW6mwQbf3Sd2FJfuxXrRCK0rZ2mr5d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727" cy="85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bCs/>
          <w:color w:val="FFFFFF"/>
          <w:kern w:val="0"/>
          <w:szCs w:val="21"/>
        </w:rPr>
      </w:pPr>
      <w:r w:rsidRPr="00A95511">
        <w:rPr>
          <w:rFonts w:ascii="MS Mincho" w:eastAsia="MS Mincho" w:hAnsi="MS Mincho" w:cs="MS Mincho" w:hint="eastAsia"/>
          <w:b/>
          <w:bCs/>
          <w:color w:val="FFFFFF"/>
          <w:kern w:val="0"/>
          <w:szCs w:val="21"/>
        </w:rPr>
        <w:lastRenderedPageBreak/>
        <w:t>☀</w:t>
      </w:r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三.SOHO公共区域精装界面划分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201AAC38" wp14:editId="3A4DA009">
            <wp:extent cx="2166938" cy="8595254"/>
            <wp:effectExtent l="0" t="0" r="5080" b="0"/>
            <wp:docPr id="3" name="图片 3" descr="https://mmbiz.qpic.cn/mmbiz/J1PlGKP5WbJTaVSxFoibGpE447m45fMQGQsubhs9XPoPdq8AQUHbKWPe4ydb52TdZaj5QtzQNLLe6ib9t9vyicmq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/J1PlGKP5WbJTaVSxFoibGpE447m45fMQGQsubhs9XPoPdq8AQUHbKWPe4ydb52TdZaj5QtzQNLLe6ib9t9vyicmq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84" cy="85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bCs/>
          <w:color w:val="FFFFFF"/>
          <w:kern w:val="0"/>
          <w:szCs w:val="21"/>
        </w:rPr>
      </w:pPr>
      <w:r w:rsidRPr="00A95511">
        <w:rPr>
          <w:rFonts w:ascii="MS Mincho" w:eastAsia="MS Mincho" w:hAnsi="MS Mincho" w:cs="MS Mincho" w:hint="eastAsia"/>
          <w:b/>
          <w:bCs/>
          <w:color w:val="FFFFFF"/>
          <w:kern w:val="0"/>
          <w:szCs w:val="21"/>
        </w:rPr>
        <w:lastRenderedPageBreak/>
        <w:t>☀</w:t>
      </w:r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四.SOHO户内区域精装界面划分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4F013BE1" wp14:editId="7D6312EE">
            <wp:extent cx="2300288" cy="8580507"/>
            <wp:effectExtent l="0" t="0" r="5080" b="0"/>
            <wp:docPr id="4" name="图片 4" descr="https://mmbiz.qpic.cn/mmbiz/J1PlGKP5WbKeDOfIWevwwGO96N5qMpmjZhCQ2zdjDoiaY1Uk3jq93ku6wibqFE29Z1BCulTyqgaFkicwmuia1eyjW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/J1PlGKP5WbKeDOfIWevwwGO96N5qMpmjZhCQ2zdjDoiaY1Uk3jq93ku6wibqFE29Z1BCulTyqgaFkicwmuia1eyjW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88" cy="858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bCs/>
          <w:color w:val="FFFFFF"/>
          <w:kern w:val="0"/>
          <w:szCs w:val="21"/>
        </w:rPr>
      </w:pPr>
      <w:r w:rsidRPr="00A95511">
        <w:rPr>
          <w:rFonts w:ascii="MS Mincho" w:eastAsia="MS Mincho" w:hAnsi="MS Mincho" w:cs="MS Mincho" w:hint="eastAsia"/>
          <w:b/>
          <w:bCs/>
          <w:color w:val="FFFFFF"/>
          <w:kern w:val="0"/>
          <w:szCs w:val="21"/>
        </w:rPr>
        <w:lastRenderedPageBreak/>
        <w:t>☀</w:t>
      </w:r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五.塔楼公共区域精装界面划分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5CDA3FC0" wp14:editId="3BCC9C5D">
            <wp:extent cx="3262313" cy="8530795"/>
            <wp:effectExtent l="0" t="0" r="0" b="3810"/>
            <wp:docPr id="5" name="图片 5" descr="https://mmbiz.qpic.cn/mmbiz/J1PlGKP5WbKeDOfIWevwwGO96N5qMpmjOkIlHa6mO5TibjGRwspWSKHWQO00VI8zg12ia8J231lKicsljjzc6ickiag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/J1PlGKP5WbKeDOfIWevwwGO96N5qMpmjOkIlHa6mO5TibjGRwspWSKHWQO00VI8zg12ia8J231lKicsljjzc6ickiag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73" cy="854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bCs/>
          <w:color w:val="FFFFFF"/>
          <w:kern w:val="0"/>
          <w:szCs w:val="21"/>
        </w:rPr>
      </w:pPr>
      <w:r w:rsidRPr="00A95511">
        <w:rPr>
          <w:rFonts w:ascii="MS Mincho" w:eastAsia="MS Mincho" w:hAnsi="MS Mincho" w:cs="MS Mincho" w:hint="eastAsia"/>
          <w:b/>
          <w:bCs/>
          <w:color w:val="FFFFFF"/>
          <w:kern w:val="0"/>
          <w:szCs w:val="21"/>
        </w:rPr>
        <w:lastRenderedPageBreak/>
        <w:t>☀</w:t>
      </w:r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六.裙楼公共区域精装界面划分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3397800A" wp14:editId="5617DAD2">
            <wp:extent cx="2224088" cy="8563781"/>
            <wp:effectExtent l="0" t="0" r="5080" b="0"/>
            <wp:docPr id="6" name="图片 6" descr="https://mmbiz.qpic.cn/mmbiz/J1PlGKP5WbKeDOfIWevwwGO96N5qMpmjsQlJicBDkia9dCpRJ9olVBUtOia3R49jNg0fvfF8eDURJBgRBp70JDCv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/J1PlGKP5WbKeDOfIWevwwGO96N5qMpmjsQlJicBDkia9dCpRJ9olVBUtOia3R49jNg0fvfF8eDURJBgRBp70JDCv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191" cy="85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b/>
          <w:bCs/>
          <w:color w:val="FFFFFF"/>
          <w:kern w:val="0"/>
          <w:szCs w:val="21"/>
        </w:rPr>
      </w:pPr>
      <w:r w:rsidRPr="00A95511">
        <w:rPr>
          <w:rFonts w:ascii="MS Mincho" w:eastAsia="MS Mincho" w:hAnsi="MS Mincho" w:cs="MS Mincho" w:hint="eastAsia"/>
          <w:b/>
          <w:bCs/>
          <w:color w:val="FFFFFF"/>
          <w:kern w:val="0"/>
          <w:szCs w:val="21"/>
        </w:rPr>
        <w:lastRenderedPageBreak/>
        <w:t>☀</w:t>
      </w:r>
      <w:r w:rsidRPr="00A95511">
        <w:rPr>
          <w:rFonts w:ascii="宋体" w:hAnsi="宋体" w:cs="宋体"/>
          <w:b/>
          <w:bCs/>
          <w:color w:val="FFFFFF"/>
          <w:kern w:val="0"/>
          <w:szCs w:val="21"/>
          <w:shd w:val="clear" w:color="auto" w:fill="000000"/>
        </w:rPr>
        <w:t>七.裙楼公共卫生间精装界面划分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6C32864C" wp14:editId="695713E8">
            <wp:extent cx="3005138" cy="8565479"/>
            <wp:effectExtent l="0" t="0" r="5080" b="7620"/>
            <wp:docPr id="7" name="图片 7" descr="https://mmbiz.qpic.cn/mmbiz/J1PlGKP5WbKeDOfIWevwwGO96N5qMpmjtUxavB4vf0z8qR2T13RADibZ6kyibC1lia5FwbeF9slU9NqC7WTpVwT9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/J1PlGKP5WbKeDOfIWevwwGO96N5qMpmjtUxavB4vf0z8qR2T13RADibZ6kyibC1lia5FwbeF9slU9NqC7WTpVwT9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68" cy="85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微软雅黑" w:eastAsia="微软雅黑" w:hAnsi="微软雅黑" w:cs="宋体" w:hint="eastAsia"/>
          <w:b/>
          <w:bCs/>
          <w:kern w:val="0"/>
          <w:szCs w:val="21"/>
        </w:rPr>
        <w:lastRenderedPageBreak/>
        <w:t>注：</w:t>
      </w:r>
      <w:r w:rsidRPr="00A95511">
        <w:rPr>
          <w:rFonts w:ascii="微软雅黑" w:eastAsia="微软雅黑" w:hAnsi="微软雅黑" w:cs="宋体" w:hint="eastAsia"/>
          <w:kern w:val="0"/>
          <w:szCs w:val="21"/>
        </w:rPr>
        <w:t xml:space="preserve">  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MS Gothic" w:eastAsia="MS Gothic" w:hAnsi="MS Gothic" w:cs="MS Gothic" w:hint="eastAsia"/>
          <w:kern w:val="0"/>
          <w:szCs w:val="21"/>
        </w:rPr>
        <w:t>❶</w:t>
      </w:r>
      <w:r w:rsidRPr="00A95511">
        <w:rPr>
          <w:rFonts w:ascii="微软雅黑" w:eastAsia="微软雅黑" w:hAnsi="微软雅黑" w:cs="微软雅黑" w:hint="eastAsia"/>
          <w:kern w:val="0"/>
          <w:szCs w:val="21"/>
        </w:rPr>
        <w:t>以上界面如有异议，以甲方解释为准。</w:t>
      </w:r>
      <w:r w:rsidRPr="00A95511">
        <w:rPr>
          <w:rFonts w:ascii="微软雅黑" w:eastAsia="微软雅黑" w:hAnsi="微软雅黑" w:cs="宋体" w:hint="eastAsia"/>
          <w:kern w:val="0"/>
          <w:szCs w:val="21"/>
        </w:rPr>
        <w:t xml:space="preserve">  </w:t>
      </w:r>
    </w:p>
    <w:p w:rsidR="00022689" w:rsidRPr="00A95511" w:rsidRDefault="00022689" w:rsidP="00A95511">
      <w:pPr>
        <w:widowControl/>
        <w:adjustRightInd w:val="0"/>
        <w:snapToGrid w:val="0"/>
        <w:spacing w:line="360" w:lineRule="auto"/>
        <w:jc w:val="left"/>
        <w:rPr>
          <w:rFonts w:ascii="宋体" w:hAnsi="宋体" w:cs="宋体"/>
          <w:kern w:val="0"/>
          <w:szCs w:val="21"/>
        </w:rPr>
      </w:pPr>
      <w:r w:rsidRPr="00A95511">
        <w:rPr>
          <w:rFonts w:ascii="MS Gothic" w:eastAsia="MS Gothic" w:hAnsi="MS Gothic" w:cs="MS Gothic" w:hint="eastAsia"/>
          <w:kern w:val="0"/>
          <w:szCs w:val="21"/>
        </w:rPr>
        <w:t>❷</w:t>
      </w:r>
      <w:r w:rsidRPr="00A95511">
        <w:rPr>
          <w:rFonts w:ascii="微软雅黑" w:eastAsia="微软雅黑" w:hAnsi="微软雅黑" w:cs="微软雅黑" w:hint="eastAsia"/>
          <w:kern w:val="0"/>
          <w:szCs w:val="21"/>
        </w:rPr>
        <w:t>甲方有权根据现场具体情况，对以上界面</w:t>
      </w:r>
      <w:r w:rsidRPr="00A95511">
        <w:rPr>
          <w:rFonts w:ascii="微软雅黑" w:eastAsia="微软雅黑" w:hAnsi="微软雅黑" w:cs="宋体" w:hint="eastAsia"/>
          <w:kern w:val="0"/>
          <w:szCs w:val="21"/>
        </w:rPr>
        <w:t>进行调整</w:t>
      </w:r>
      <w:bookmarkStart w:id="0" w:name="_GoBack"/>
      <w:bookmarkEnd w:id="0"/>
    </w:p>
    <w:sectPr w:rsidR="00022689" w:rsidRPr="00A955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689"/>
    <w:rsid w:val="00022689"/>
    <w:rsid w:val="006A692B"/>
    <w:rsid w:val="00700E39"/>
    <w:rsid w:val="00A9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2B"/>
    <w:pPr>
      <w:widowControl w:val="0"/>
      <w:jc w:val="both"/>
    </w:pPr>
    <w:rPr>
      <w:rFonts w:ascii="Times New Roman" w:eastAsia="宋体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92B"/>
    <w:pPr>
      <w:ind w:firstLineChars="200" w:firstLine="420"/>
    </w:pPr>
    <w:rPr>
      <w:rFonts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02268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2689"/>
    <w:rPr>
      <w:rFonts w:ascii="Times New Roman" w:eastAsia="宋体" w:hAnsi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92B"/>
    <w:pPr>
      <w:widowControl w:val="0"/>
      <w:jc w:val="both"/>
    </w:pPr>
    <w:rPr>
      <w:rFonts w:ascii="Times New Roman" w:eastAsia="宋体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92B"/>
    <w:pPr>
      <w:ind w:firstLineChars="200" w:firstLine="420"/>
    </w:pPr>
    <w:rPr>
      <w:rFonts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02268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22689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0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4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0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5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153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07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8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2</cp:revision>
  <dcterms:created xsi:type="dcterms:W3CDTF">2018-05-29T03:47:00Z</dcterms:created>
  <dcterms:modified xsi:type="dcterms:W3CDTF">2018-05-29T03:47:00Z</dcterms:modified>
</cp:coreProperties>
</file>